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D7DA" w14:textId="77777777" w:rsidR="00BF6D3B" w:rsidRPr="00876AC9" w:rsidRDefault="00DB0D82">
      <w:pPr>
        <w:pStyle w:val="Tytu"/>
        <w:keepLines/>
        <w:jc w:val="center"/>
        <w:rPr>
          <w:rFonts w:ascii="Aptos" w:hAnsi="Aptos"/>
        </w:rPr>
      </w:pPr>
      <w:r w:rsidRPr="00876AC9">
        <w:rPr>
          <w:rFonts w:ascii="Aptos" w:hAnsi="Aptos"/>
        </w:rPr>
        <w:t>Umowa o zachowaniu poufności</w:t>
      </w:r>
    </w:p>
    <w:p w14:paraId="3BCBB264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zawarta w dniu ……………………… r. w Krakowie pomiędzy:</w:t>
      </w:r>
    </w:p>
    <w:p w14:paraId="10878B42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Małopolską Agencją Rozwoju Regionalnego S.A. z siedzibą w Krakowie, przy ul. Kordylewskiego 11, 31-542 Kraków, wpisaną do rejestru przedsiębiorców Krajowego Rejestru Sądowego prowadzonego przez Sąd Rejonowy dla Krakowa-Śródmieścia w Krakowie, XI Wydział Gospodarczy Krajowego Rejestru Sądowego, pod numerem KRS 0000033198, NIP 676-005-88-47, REGON 350239017, o kapitale zakładowym w wysokości 87 675 000 zł, wpłaconym w całości, reprezentowaną przez:</w:t>
      </w:r>
    </w:p>
    <w:p w14:paraId="3AF63027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1) ………………………………………………………………… – …………………………………</w:t>
      </w:r>
      <w:r w:rsidRPr="00876AC9">
        <w:rPr>
          <w:rFonts w:ascii="Aptos" w:hAnsi="Aptos"/>
        </w:rPr>
        <w:br/>
      </w:r>
      <w:r w:rsidRPr="00876AC9">
        <w:rPr>
          <w:rFonts w:ascii="Aptos" w:hAnsi="Aptos"/>
        </w:rPr>
        <w:t>2) ………………………………………………………………… – …………………………………</w:t>
      </w:r>
    </w:p>
    <w:p w14:paraId="11A22575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zwaną dalej „Stroną Otrzymującą”,</w:t>
      </w:r>
    </w:p>
    <w:p w14:paraId="1483B274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a</w:t>
      </w:r>
    </w:p>
    <w:p w14:paraId="1B61C16B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…………………………………………………………………………………………………………</w:t>
      </w:r>
      <w:r w:rsidRPr="00876AC9">
        <w:rPr>
          <w:rFonts w:ascii="Aptos" w:hAnsi="Aptos"/>
        </w:rPr>
        <w:br/>
        <w:t>…………………………………………………………………………………………………………</w:t>
      </w:r>
      <w:r w:rsidRPr="00876AC9">
        <w:rPr>
          <w:rFonts w:ascii="Aptos" w:hAnsi="Aptos"/>
        </w:rPr>
        <w:br/>
        <w:t>[imię i nazwisko lub nazwa, adres, dane identyfikacyjne oraz reprezentacja]</w:t>
      </w:r>
    </w:p>
    <w:p w14:paraId="1045DEF8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zwaną / zwanym dalej „Stroną Ujawniającą”,</w:t>
      </w:r>
    </w:p>
    <w:p w14:paraId="6387934D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zwanymi dalej łącznie „Stronami”, a każda z osobna „Stroną”.</w:t>
      </w:r>
    </w:p>
    <w:p w14:paraId="632AEE8D" w14:textId="418C8C09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 xml:space="preserve">W związku z planowaną współpracą w ramach działalności </w:t>
      </w:r>
      <w:proofErr w:type="spellStart"/>
      <w:r w:rsidRPr="00876AC9">
        <w:rPr>
          <w:rFonts w:ascii="Aptos" w:hAnsi="Aptos"/>
        </w:rPr>
        <w:t>inwestycyjnej</w:t>
      </w:r>
      <w:proofErr w:type="spellEnd"/>
      <w:r w:rsidRPr="00876AC9">
        <w:rPr>
          <w:rFonts w:ascii="Aptos" w:hAnsi="Aptos"/>
        </w:rPr>
        <w:t xml:space="preserve"> MARR S.A., </w:t>
      </w:r>
      <w:r w:rsidRPr="00876AC9">
        <w:rPr>
          <w:rFonts w:ascii="Aptos" w:hAnsi="Aptos"/>
        </w:rPr>
        <w:t xml:space="preserve">Strona </w:t>
      </w:r>
      <w:proofErr w:type="spellStart"/>
      <w:r w:rsidRPr="00876AC9">
        <w:rPr>
          <w:rFonts w:ascii="Aptos" w:hAnsi="Aptos"/>
        </w:rPr>
        <w:t>Ujawniająca</w:t>
      </w:r>
      <w:proofErr w:type="spellEnd"/>
      <w:r w:rsidRPr="00876AC9">
        <w:rPr>
          <w:rFonts w:ascii="Aptos" w:hAnsi="Aptos"/>
        </w:rPr>
        <w:t xml:space="preserve"> </w:t>
      </w:r>
      <w:proofErr w:type="spellStart"/>
      <w:r w:rsidRPr="00876AC9">
        <w:rPr>
          <w:rFonts w:ascii="Aptos" w:hAnsi="Aptos"/>
        </w:rPr>
        <w:t>może</w:t>
      </w:r>
      <w:proofErr w:type="spellEnd"/>
      <w:r w:rsidRPr="00876AC9">
        <w:rPr>
          <w:rFonts w:ascii="Aptos" w:hAnsi="Aptos"/>
        </w:rPr>
        <w:t xml:space="preserve"> </w:t>
      </w:r>
      <w:proofErr w:type="spellStart"/>
      <w:r w:rsidRPr="00876AC9">
        <w:rPr>
          <w:rFonts w:ascii="Aptos" w:hAnsi="Aptos"/>
        </w:rPr>
        <w:t>przekazywać</w:t>
      </w:r>
      <w:proofErr w:type="spellEnd"/>
      <w:r w:rsidRPr="00876AC9">
        <w:rPr>
          <w:rFonts w:ascii="Aptos" w:hAnsi="Aptos"/>
        </w:rPr>
        <w:t xml:space="preserve"> Stronie Otrzymującej informacje wymagające ochrony. Strony ustalają następujące zasady zachowania ich poufności:</w:t>
      </w:r>
    </w:p>
    <w:p w14:paraId="010E818D" w14:textId="77777777" w:rsidR="00BF6D3B" w:rsidRPr="00876AC9" w:rsidRDefault="00DB0D82">
      <w:pPr>
        <w:pStyle w:val="Nagwek1"/>
        <w:jc w:val="center"/>
        <w:rPr>
          <w:rFonts w:ascii="Aptos" w:hAnsi="Aptos"/>
        </w:rPr>
      </w:pPr>
      <w:r w:rsidRPr="00876AC9">
        <w:rPr>
          <w:rFonts w:ascii="Aptos" w:hAnsi="Aptos"/>
        </w:rPr>
        <w:t>§ 1. Definicje</w:t>
      </w:r>
    </w:p>
    <w:p w14:paraId="248CA809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1. „Cel” oznacza ocenę i przygotowanie wspólnej inwestycji w projekt „……………………………………………” (dalej „Projekt”) oraz współpracę Stron przy jej realizacji, w tym związane z nią rozmowy, negocjacje, porozumienia i korespondencję.</w:t>
      </w:r>
    </w:p>
    <w:p w14:paraId="43172262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2. „Informacje Poufne” oznaczają wszelkie informacje lub dane dotyczące działalności Strony Ujawniającej, przekazane w związku z Celem Stronie Otrzymującej lub osobom działającym na jej rzecz, niezależnie od formy przekazania, w szczególności informacje techniczne, technologiczne, organizacyjne, finansowe i prawne, know-how oraz inne informacje posiadające wartość gospodarczą. Obejmują także analizy i opracowania w zakresie, w jakim zawierają takie informacje lub pozwalają odtworzyć ich treść. Ochrona dotyc</w:t>
      </w:r>
      <w:r w:rsidRPr="00876AC9">
        <w:rPr>
          <w:rFonts w:ascii="Aptos" w:hAnsi="Aptos"/>
        </w:rPr>
        <w:t>zy informacji przekazanych przed zawarciem Umowy oraz w okresie jej obowiązywania.</w:t>
      </w:r>
    </w:p>
    <w:p w14:paraId="698EE905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3. Informacjami Poufnymi nie są informacje, które:</w:t>
      </w:r>
    </w:p>
    <w:p w14:paraId="2A8E5E0D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1) są lub staną się publicznie dostępne bez naruszenia Umowy przez Stronę Otrzymującą lub osoby działające na jej rzecz;</w:t>
      </w:r>
    </w:p>
    <w:p w14:paraId="32BAEE84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2) były zgodnie z prawem w posiadaniu Strony Otrzymującej lub były jej znane przed otrzymaniem ich od Strony Ujawniającej;</w:t>
      </w:r>
    </w:p>
    <w:p w14:paraId="485D16F8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3) zostały zgodnie z prawem uzyskane przez Stronę Otrzymującą z innego źródła, bez naruszenia obowiązku poufności przez Stronę Otrzymującą lub to źródło.</w:t>
      </w:r>
    </w:p>
    <w:p w14:paraId="3646F9D7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4. Zgoda na ujawnienie Informacji Poufnych oraz ujawnienie wymagane prawem nie pozbawiają tych informacji ochrony w pozostałym zakresie. Zasady takich ujawnień określa § 3.</w:t>
      </w:r>
    </w:p>
    <w:p w14:paraId="5BEB8D76" w14:textId="77777777" w:rsidR="00BF6D3B" w:rsidRPr="00876AC9" w:rsidRDefault="00DB0D82">
      <w:pPr>
        <w:pStyle w:val="Nagwek1"/>
        <w:jc w:val="center"/>
        <w:rPr>
          <w:rFonts w:ascii="Aptos" w:hAnsi="Aptos"/>
        </w:rPr>
      </w:pPr>
      <w:r w:rsidRPr="00876AC9">
        <w:rPr>
          <w:rFonts w:ascii="Aptos" w:hAnsi="Aptos"/>
        </w:rPr>
        <w:lastRenderedPageBreak/>
        <w:t>§ 2. Przechowywanie i zabezpieczanie Informacji Poufnych</w:t>
      </w:r>
    </w:p>
    <w:p w14:paraId="769ED855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1. Strona Otrzymująca zobowiązuje się zachować Informacje Poufne w tajemnicy oraz chronić je przed nieuprawnionym dostępem, ujawnieniem, kopiowaniem i wykorzystaniem. Zastosuje środki ochrony nie słabsze niż stosowane wobec własnych informacji poufnych, zapewniające co najmniej należytą staranność i ochronę odpowiednią do charakteru przekazanych informacji.</w:t>
      </w:r>
    </w:p>
    <w:p w14:paraId="46DE275F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2. Informacje Poufne mogą być udostępniane wyłącznie pracownikom, członkom organów, doradcom i podwykonawcom Strony Otrzymującej, którym są niezbędne do realizacji Celu, w zakresie niezbędnym do wykonywania ich zadań. Strona Otrzymująca zapewni, aby osoby te były zobowiązane do zachowania poufności na podstawie prawa lub odpowiedniego zobowiązania. Za ich działania i zaniechania odpowiada jak za własne.</w:t>
      </w:r>
    </w:p>
    <w:p w14:paraId="53992FF7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3. Kopie i reprodukcje Informacji Poufnych mogą być sporządzane wyłącznie w zakresie niezbędnym do realizacji Celu.</w:t>
      </w:r>
    </w:p>
    <w:p w14:paraId="36D2095F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4. Na pisemne żądanie Strony Ujawniającej Strona Otrzymująca niezwłocznie zwróci przekazane dokumenty i nośniki oraz usunie ich kopie, z zastrzeżeniem ust. 5.</w:t>
      </w:r>
    </w:p>
    <w:p w14:paraId="32BE57E8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5. Strona Otrzymująca może zachować kopie niezbędne do udokumentowania realizacji Celu, wykonania obowiązków prawnych, kontrolnych lub audytowych oraz ustalenia, dochodzenia lub obrony roszczeń. Dopuszcza się również zachowanie kopii w automatycznych kopiach zapasowych do czasu ich usunięcia w zwykłym cyklu retencji, pod warunkiem niewykorzystywania ich do innych celów. Zachowane informacje nadal podlegają ochronie na zasadach określonych w Umowie.</w:t>
      </w:r>
    </w:p>
    <w:p w14:paraId="4B3F2351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6. Jeżeli Informacje Poufne obejmują dane osobowe, Strony będą przetwarzać je zgodnie z rozporządzeniem Parlamentu Europejskiego i Rady (UE) 2016/679 z dnia 27 kwietnia 2016 r. (RODO) oraz ustawą z dnia 10 maja 2018 r. o ochronie danych osobowych, wyłącznie w zakresie niezbędnym do realizacji Celu lub wykonania obowiązków wynikających z prawa.</w:t>
      </w:r>
    </w:p>
    <w:p w14:paraId="503AB191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7. Umowa nie stanowi umowy powierzenia przetwarzania danych osobowych. Jeżeli realizacja Celu będzie wymagać przetwarzania danych przez jedną Stronę w imieniu drugiej, Strony przed rozpoczęciem takiego przetwarzania zawrą odrębną umowę spełniającą wymagania art. 28 RODO.</w:t>
      </w:r>
    </w:p>
    <w:p w14:paraId="76BAEB07" w14:textId="77777777" w:rsidR="00BF6D3B" w:rsidRPr="00876AC9" w:rsidRDefault="00DB0D82">
      <w:pPr>
        <w:pStyle w:val="Nagwek1"/>
        <w:jc w:val="center"/>
        <w:rPr>
          <w:rFonts w:ascii="Aptos" w:hAnsi="Aptos"/>
        </w:rPr>
      </w:pPr>
      <w:r w:rsidRPr="00876AC9">
        <w:rPr>
          <w:rFonts w:ascii="Aptos" w:hAnsi="Aptos"/>
        </w:rPr>
        <w:t>§ 3. Wykorzystanie i ujawnianie Informacji Poufnych</w:t>
      </w:r>
    </w:p>
    <w:p w14:paraId="7BD76632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1. Strona Otrzymująca będzie wykorzystywać Informacje Poufne wyłącznie do realizacji Celu. Wykorzystanie ich w innym celu lub udostępnienie osobom trzecim wymaga uprzedniej pisemnej zgody Strony Ujawniającej, z zastrzeżeniem § 2 ust. 2 oraz ust. 2 niniejszego paragrafu.</w:t>
      </w:r>
    </w:p>
    <w:p w14:paraId="117899B5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2. Strona Otrzymująca może ujawnić Informacje Poufne w zakresie wymaganym przez przepisy prawa, orzeczenie właściwego sądu lub wiążący akt właściwego organu. O ile jest to prawnie dopuszczalne i możliwe, uprzednio poinformuje Stronę Ujawniającą o obowiązku ujawnienia i jego zakresie. Jeżeli uprzednie zawiadomienie nie jest możliwe, dokona go niezwłocznie po ujawnieniu, o ile przepisy prawa na to pozwalają.</w:t>
      </w:r>
    </w:p>
    <w:p w14:paraId="5AAD6CE0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3. Przekazanie Informacji Poufnych nie przenosi praw do nich ani nie udziela licencji na korzystanie z wynalazków, patentów, utworów lub innych praw własności intelektualnej, z wyjątkiem uprawnienia do wykorzystania przekazanych informacji w zakresie niezbędnym do realizacji Celu.</w:t>
      </w:r>
    </w:p>
    <w:p w14:paraId="4A36A916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4. Strona Ujawniająca oświadcza, że jest uprawniona do przekazania Informacji Poufnych oraz do zezwolenia na ich wykorzystanie w zakresie określonym w Umowie.</w:t>
      </w:r>
    </w:p>
    <w:p w14:paraId="2E01976C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lastRenderedPageBreak/>
        <w:t>5. Jeżeli osoby trzecie zgłoszą roszczenia dotyczące naruszenia ich praw wskutek przekazania Informacji Poufnych lub ich wykorzystania zgodnie z Umową, Strona Ujawniająca podejmie na własny koszt i ryzyko działania prawne służące ochronie Strony Otrzymującej. W szczególności, jeżeli będzie to dopuszczalne, wstąpi do postępowania w miejsce Strony Otrzymującej lub przystąpi do niego po jej stronie. Strona Ujawniająca pokryje szkody oraz uzasadnione koszty poniesione przez Stronę Otrzymującą w związku z tymi r</w:t>
      </w:r>
      <w:r w:rsidRPr="00876AC9">
        <w:rPr>
          <w:rFonts w:ascii="Aptos" w:hAnsi="Aptos"/>
        </w:rPr>
        <w:t>oszczeniami i postępowaniami. Strona Otrzymująca niezwłocznie poinformuje Stronę Ujawniającą o zgłoszonych roszczeniach.</w:t>
      </w:r>
    </w:p>
    <w:p w14:paraId="0E1AC954" w14:textId="77777777" w:rsidR="00BF6D3B" w:rsidRPr="00876AC9" w:rsidRDefault="00DB0D82">
      <w:pPr>
        <w:pStyle w:val="Nagwek1"/>
        <w:jc w:val="center"/>
        <w:rPr>
          <w:rFonts w:ascii="Aptos" w:hAnsi="Aptos"/>
        </w:rPr>
      </w:pPr>
      <w:r w:rsidRPr="00876AC9">
        <w:rPr>
          <w:rFonts w:ascii="Aptos" w:hAnsi="Aptos"/>
        </w:rPr>
        <w:t>§ 4. Kary umowne</w:t>
      </w:r>
    </w:p>
    <w:p w14:paraId="34AA4CBF" w14:textId="73BE959B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 xml:space="preserve">1. W razie naruszenia przez Stronę Otrzymującą obowiązków określonych w § 2 lub § 3, dotyczących istotnych Informacji Poufnych związanych z Projektem, Strona Otrzymująca zapłaci Stronie Ujawniającej karę </w:t>
      </w:r>
      <w:proofErr w:type="spellStart"/>
      <w:r w:rsidRPr="00876AC9">
        <w:rPr>
          <w:rFonts w:ascii="Aptos" w:hAnsi="Aptos"/>
        </w:rPr>
        <w:t>umowną</w:t>
      </w:r>
      <w:proofErr w:type="spellEnd"/>
      <w:r w:rsidRPr="00876AC9">
        <w:rPr>
          <w:rFonts w:ascii="Aptos" w:hAnsi="Aptos"/>
        </w:rPr>
        <w:t xml:space="preserve"> w </w:t>
      </w:r>
      <w:proofErr w:type="spellStart"/>
      <w:r w:rsidRPr="00876AC9">
        <w:rPr>
          <w:rFonts w:ascii="Aptos" w:hAnsi="Aptos"/>
        </w:rPr>
        <w:t>wysokości</w:t>
      </w:r>
      <w:proofErr w:type="spellEnd"/>
      <w:r w:rsidRPr="00876AC9">
        <w:rPr>
          <w:rFonts w:ascii="Aptos" w:hAnsi="Aptos"/>
        </w:rPr>
        <w:t xml:space="preserve"> </w:t>
      </w:r>
      <w:r w:rsidR="00EE0706">
        <w:rPr>
          <w:rFonts w:ascii="Aptos" w:hAnsi="Aptos"/>
        </w:rPr>
        <w:t>…</w:t>
      </w:r>
      <w:r w:rsidRPr="00876AC9">
        <w:rPr>
          <w:rFonts w:ascii="Aptos" w:hAnsi="Aptos"/>
        </w:rPr>
        <w:t xml:space="preserve"> </w:t>
      </w:r>
      <w:proofErr w:type="spellStart"/>
      <w:r w:rsidRPr="00876AC9">
        <w:rPr>
          <w:rFonts w:ascii="Aptos" w:hAnsi="Aptos"/>
        </w:rPr>
        <w:t>zł</w:t>
      </w:r>
      <w:proofErr w:type="spellEnd"/>
      <w:r w:rsidRPr="00876AC9">
        <w:rPr>
          <w:rFonts w:ascii="Aptos" w:hAnsi="Aptos"/>
        </w:rPr>
        <w:t xml:space="preserve"> (</w:t>
      </w:r>
      <w:proofErr w:type="spellStart"/>
      <w:r w:rsidRPr="00876AC9">
        <w:rPr>
          <w:rFonts w:ascii="Aptos" w:hAnsi="Aptos"/>
        </w:rPr>
        <w:t>słownie</w:t>
      </w:r>
      <w:proofErr w:type="spellEnd"/>
      <w:r w:rsidRPr="00876AC9">
        <w:rPr>
          <w:rFonts w:ascii="Aptos" w:hAnsi="Aptos"/>
        </w:rPr>
        <w:t xml:space="preserve">: </w:t>
      </w:r>
      <w:r w:rsidR="00EE0706">
        <w:rPr>
          <w:rFonts w:ascii="Aptos" w:hAnsi="Aptos"/>
        </w:rPr>
        <w:t>….</w:t>
      </w:r>
      <w:r w:rsidRPr="00876AC9">
        <w:rPr>
          <w:rFonts w:ascii="Aptos" w:hAnsi="Aptos"/>
        </w:rPr>
        <w:t xml:space="preserve"> </w:t>
      </w:r>
      <w:proofErr w:type="spellStart"/>
      <w:r w:rsidRPr="00876AC9">
        <w:rPr>
          <w:rFonts w:ascii="Aptos" w:hAnsi="Aptos"/>
        </w:rPr>
        <w:t>złotych</w:t>
      </w:r>
      <w:proofErr w:type="spellEnd"/>
      <w:r w:rsidRPr="00876AC9">
        <w:rPr>
          <w:rFonts w:ascii="Aptos" w:hAnsi="Aptos"/>
        </w:rPr>
        <w:t xml:space="preserve">) za każde naruszenie. Łączna wysokość kar umownych wynikających z </w:t>
      </w:r>
      <w:proofErr w:type="spellStart"/>
      <w:r w:rsidRPr="00876AC9">
        <w:rPr>
          <w:rFonts w:ascii="Aptos" w:hAnsi="Aptos"/>
        </w:rPr>
        <w:t>Umowy</w:t>
      </w:r>
      <w:proofErr w:type="spellEnd"/>
      <w:r w:rsidRPr="00876AC9">
        <w:rPr>
          <w:rFonts w:ascii="Aptos" w:hAnsi="Aptos"/>
        </w:rPr>
        <w:t xml:space="preserve"> </w:t>
      </w:r>
      <w:proofErr w:type="spellStart"/>
      <w:r w:rsidRPr="00876AC9">
        <w:rPr>
          <w:rFonts w:ascii="Aptos" w:hAnsi="Aptos"/>
        </w:rPr>
        <w:t>nie</w:t>
      </w:r>
      <w:proofErr w:type="spellEnd"/>
      <w:r w:rsidRPr="00876AC9">
        <w:rPr>
          <w:rFonts w:ascii="Aptos" w:hAnsi="Aptos"/>
        </w:rPr>
        <w:t xml:space="preserve"> </w:t>
      </w:r>
      <w:proofErr w:type="spellStart"/>
      <w:r w:rsidRPr="00876AC9">
        <w:rPr>
          <w:rFonts w:ascii="Aptos" w:hAnsi="Aptos"/>
        </w:rPr>
        <w:t>przekroczy</w:t>
      </w:r>
      <w:proofErr w:type="spellEnd"/>
      <w:r w:rsidRPr="00876AC9">
        <w:rPr>
          <w:rFonts w:ascii="Aptos" w:hAnsi="Aptos"/>
        </w:rPr>
        <w:t xml:space="preserve"> </w:t>
      </w:r>
      <w:r w:rsidR="00EE0706">
        <w:rPr>
          <w:rFonts w:ascii="Aptos" w:hAnsi="Aptos"/>
        </w:rPr>
        <w:t>….</w:t>
      </w:r>
      <w:proofErr w:type="spellStart"/>
      <w:r w:rsidRPr="00876AC9">
        <w:rPr>
          <w:rFonts w:ascii="Aptos" w:hAnsi="Aptos"/>
        </w:rPr>
        <w:t>zł</w:t>
      </w:r>
      <w:proofErr w:type="spellEnd"/>
      <w:r w:rsidRPr="00876AC9">
        <w:rPr>
          <w:rFonts w:ascii="Aptos" w:hAnsi="Aptos"/>
        </w:rPr>
        <w:t xml:space="preserve"> (</w:t>
      </w:r>
      <w:proofErr w:type="spellStart"/>
      <w:r w:rsidRPr="00876AC9">
        <w:rPr>
          <w:rFonts w:ascii="Aptos" w:hAnsi="Aptos"/>
        </w:rPr>
        <w:t>słownie</w:t>
      </w:r>
      <w:proofErr w:type="spellEnd"/>
      <w:r w:rsidRPr="00876AC9">
        <w:rPr>
          <w:rFonts w:ascii="Aptos" w:hAnsi="Aptos"/>
        </w:rPr>
        <w:t xml:space="preserve">: </w:t>
      </w:r>
      <w:r w:rsidRPr="00876AC9">
        <w:rPr>
          <w:rFonts w:ascii="Aptos" w:hAnsi="Aptos"/>
        </w:rPr>
        <w:t>złotych).</w:t>
      </w:r>
    </w:p>
    <w:p w14:paraId="044EFBD4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2. Warunkiem dochodzenia kary umownej jest pisemne powiadomienie Strony Otrzymującej o naruszeniu i zamiarze żądania zapłaty kary w terminie 10 dni od dnia uzyskania przez Stronę Ujawniającą informacji o naruszeniu. Zawiadomienie powinno wskazywać naruszony obowiązek i okoliczności naruszenia.</w:t>
      </w:r>
    </w:p>
    <w:p w14:paraId="651FAF95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3. Brak powiadomienia w terminie określonym w ust. 2 powoduje utratę uprawnienia do dochodzenia kary umownej za dane naruszenie.</w:t>
      </w:r>
    </w:p>
    <w:p w14:paraId="0B9FD07B" w14:textId="77777777" w:rsidR="00BF6D3B" w:rsidRPr="00876AC9" w:rsidRDefault="00DB0D82">
      <w:pPr>
        <w:pStyle w:val="Nagwek1"/>
        <w:jc w:val="center"/>
        <w:rPr>
          <w:rFonts w:ascii="Aptos" w:hAnsi="Aptos"/>
        </w:rPr>
      </w:pPr>
      <w:r w:rsidRPr="00876AC9">
        <w:rPr>
          <w:rFonts w:ascii="Aptos" w:hAnsi="Aptos"/>
        </w:rPr>
        <w:t>§ 5. Zawiadomienia</w:t>
      </w:r>
    </w:p>
    <w:p w14:paraId="0D0DC100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1. Zawiadomienia związane z Umową wymagają formy pisemnej i powinny być doręczane osobiście za potwierdzeniem odbioru albo wysyłane listem poleconym na adres Strony wskazany w Umowie lub na inny adres, o którym Strona uprzednio poinformowała drugą Stronę na piśmie.</w:t>
      </w:r>
    </w:p>
    <w:p w14:paraId="63B1C6F5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2. Strony zobowiązują się niezwłocznie informować na piśmie o zmianie adresu do doręczeń.</w:t>
      </w:r>
    </w:p>
    <w:p w14:paraId="362A9A6B" w14:textId="77777777" w:rsidR="00BF6D3B" w:rsidRPr="00876AC9" w:rsidRDefault="00DB0D82">
      <w:pPr>
        <w:pStyle w:val="Nagwek1"/>
        <w:jc w:val="center"/>
        <w:rPr>
          <w:rFonts w:ascii="Aptos" w:hAnsi="Aptos"/>
        </w:rPr>
      </w:pPr>
      <w:r w:rsidRPr="00876AC9">
        <w:rPr>
          <w:rFonts w:ascii="Aptos" w:hAnsi="Aptos"/>
        </w:rPr>
        <w:t>§ 6. Czas trwania Umowy</w:t>
      </w:r>
    </w:p>
    <w:p w14:paraId="1B72C68D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1. Umowa zostaje zawarta na czas nieokreślony. Każda ze Stron może ją wypowiedzieć z zachowaniem jednomiesięcznego okresu wypowiedzenia, ze skutkiem na koniec miesiąca kalendarzowego.</w:t>
      </w:r>
    </w:p>
    <w:p w14:paraId="1D37D43C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2. Obowiązki dotyczące ochrony i wykorzystania Informacji Poufnych określone w § 1–3 pozostają w mocy przez pięć lat od dnia rozwiązania Umowy. Postanowienia § 4 stosuje się także do naruszeń dokonanych w tym okresie, a postanowienia § 5 i § 7 w zakresie niezbędnym do wykonania obowiązków i dochodzenia roszczeń wynikających z Umowy.</w:t>
      </w:r>
    </w:p>
    <w:p w14:paraId="01D5C071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3. Upływ okresu wskazanego w ust. 2 nie uchyla obowiązków ochrony informacji ani danych osobowych wynikających z bezwzględnie obowiązujących przepisów prawa.</w:t>
      </w:r>
    </w:p>
    <w:p w14:paraId="00445CD6" w14:textId="77777777" w:rsidR="00BF6D3B" w:rsidRPr="00876AC9" w:rsidRDefault="00DB0D82">
      <w:pPr>
        <w:pStyle w:val="Nagwek1"/>
        <w:jc w:val="center"/>
        <w:rPr>
          <w:rFonts w:ascii="Aptos" w:hAnsi="Aptos"/>
        </w:rPr>
      </w:pPr>
      <w:r w:rsidRPr="00876AC9">
        <w:rPr>
          <w:rFonts w:ascii="Aptos" w:hAnsi="Aptos"/>
        </w:rPr>
        <w:t>§ 7. Postanowienia końcowe</w:t>
      </w:r>
    </w:p>
    <w:p w14:paraId="59AA308B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1. Zmiany Umowy wymagają formy pisemnej pod rygorem nieważności.</w:t>
      </w:r>
    </w:p>
    <w:p w14:paraId="71153B2D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2. Przeniesienie praw lub obowiązków wynikających z Umowy, w tym wierzytelności, na osobę trzecią wymaga uprzedniej zgody drugiej Strony wyrażonej w formie pisemnej pod rygorem nieważności.</w:t>
      </w:r>
    </w:p>
    <w:p w14:paraId="568C1280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3. Do Umowy stosuje się prawo polskie. Spory wynikające z Umowy będą rozstrzygane przez sąd powszechny właściwy miejscowo dla siedziby Strony Otrzymującej.</w:t>
      </w:r>
    </w:p>
    <w:p w14:paraId="56AE9ABB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4. Zawarcie Umowy nie zobowiązuje Stron do dokonania inwestycji ani do zawarcia innej umowy dotyczącej Projektu.</w:t>
      </w:r>
    </w:p>
    <w:p w14:paraId="0372D6CC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t>5. Umowę sporządzono w dwóch jednobrzmiących egzemplarzach, po jednym dla każdej ze Stron.</w:t>
      </w:r>
    </w:p>
    <w:p w14:paraId="67A701EF" w14:textId="77777777" w:rsidR="00BF6D3B" w:rsidRPr="00876AC9" w:rsidRDefault="00DB0D82">
      <w:pPr>
        <w:keepLines/>
        <w:jc w:val="both"/>
        <w:rPr>
          <w:rFonts w:ascii="Aptos" w:hAnsi="Aptos"/>
        </w:rPr>
      </w:pPr>
      <w:r w:rsidRPr="00876AC9">
        <w:rPr>
          <w:rFonts w:ascii="Aptos" w:hAnsi="Aptos"/>
        </w:rPr>
        <w:lastRenderedPageBreak/>
        <w:t>6. Umowa wchodzi w życie z dniem podpisania jej przez obie Strony.</w:t>
      </w:r>
    </w:p>
    <w:p w14:paraId="0D022603" w14:textId="77777777" w:rsidR="00BF6D3B" w:rsidRPr="00876AC9" w:rsidRDefault="00DB0D82">
      <w:pPr>
        <w:keepNext/>
        <w:keepLines/>
        <w:jc w:val="center"/>
        <w:rPr>
          <w:rFonts w:ascii="Aptos" w:hAnsi="Aptos"/>
        </w:rPr>
      </w:pPr>
      <w:r w:rsidRPr="00876AC9">
        <w:rPr>
          <w:rFonts w:ascii="Aptos" w:hAnsi="Aptos"/>
        </w:rPr>
        <w:br/>
        <w:t>………………………………………                 ………………………………………</w:t>
      </w:r>
    </w:p>
    <w:p w14:paraId="2679020E" w14:textId="77777777" w:rsidR="00BF6D3B" w:rsidRPr="00876AC9" w:rsidRDefault="00DB0D82">
      <w:pPr>
        <w:keepLines/>
        <w:jc w:val="center"/>
        <w:rPr>
          <w:rFonts w:ascii="Aptos" w:hAnsi="Aptos"/>
        </w:rPr>
      </w:pPr>
      <w:r w:rsidRPr="00876AC9">
        <w:rPr>
          <w:rFonts w:ascii="Aptos" w:hAnsi="Aptos"/>
        </w:rPr>
        <w:t>Strona Otrzymująca                                  Strona Ujawniająca</w:t>
      </w:r>
    </w:p>
    <w:sectPr w:rsidR="00BF6D3B" w:rsidRPr="00876AC9" w:rsidSect="00034616">
      <w:footerReference w:type="default" r:id="rId8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73B80" w14:textId="77777777" w:rsidR="00DB0D82" w:rsidRDefault="00DB0D82">
      <w:pPr>
        <w:spacing w:after="0" w:line="240" w:lineRule="auto"/>
      </w:pPr>
      <w:r>
        <w:separator/>
      </w:r>
    </w:p>
  </w:endnote>
  <w:endnote w:type="continuationSeparator" w:id="0">
    <w:p w14:paraId="75F691AD" w14:textId="77777777" w:rsidR="00DB0D82" w:rsidRDefault="00DB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D26A" w14:textId="77777777" w:rsidR="00BF6D3B" w:rsidRDefault="00DB0D82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876AC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03873" w14:textId="77777777" w:rsidR="00DB0D82" w:rsidRDefault="00DB0D82">
      <w:pPr>
        <w:spacing w:after="0" w:line="240" w:lineRule="auto"/>
      </w:pPr>
      <w:r>
        <w:separator/>
      </w:r>
    </w:p>
  </w:footnote>
  <w:footnote w:type="continuationSeparator" w:id="0">
    <w:p w14:paraId="7A2411EA" w14:textId="77777777" w:rsidR="00DB0D82" w:rsidRDefault="00DB0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9388198">
    <w:abstractNumId w:val="8"/>
  </w:num>
  <w:num w:numId="2" w16cid:durableId="2036035579">
    <w:abstractNumId w:val="6"/>
  </w:num>
  <w:num w:numId="3" w16cid:durableId="1753579072">
    <w:abstractNumId w:val="5"/>
  </w:num>
  <w:num w:numId="4" w16cid:durableId="855340823">
    <w:abstractNumId w:val="4"/>
  </w:num>
  <w:num w:numId="5" w16cid:durableId="1010839083">
    <w:abstractNumId w:val="7"/>
  </w:num>
  <w:num w:numId="6" w16cid:durableId="335695788">
    <w:abstractNumId w:val="3"/>
  </w:num>
  <w:num w:numId="7" w16cid:durableId="1660621584">
    <w:abstractNumId w:val="2"/>
  </w:num>
  <w:num w:numId="8" w16cid:durableId="1752045374">
    <w:abstractNumId w:val="1"/>
  </w:num>
  <w:num w:numId="9" w16cid:durableId="105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2A9"/>
    <w:rsid w:val="0006063C"/>
    <w:rsid w:val="0015074B"/>
    <w:rsid w:val="0029639D"/>
    <w:rsid w:val="00326F90"/>
    <w:rsid w:val="00876AC9"/>
    <w:rsid w:val="00AA1D8D"/>
    <w:rsid w:val="00B47730"/>
    <w:rsid w:val="00BF6D3B"/>
    <w:rsid w:val="00CB0664"/>
    <w:rsid w:val="00DB0D82"/>
    <w:rsid w:val="00EE07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45CD3"/>
  <w14:defaultImageDpi w14:val="300"/>
  <w15:docId w15:val="{03E15AA5-9CAA-4E84-AC4E-3C22C9FC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2" w:lineRule="auto"/>
    </w:pPr>
    <w:rPr>
      <w:rFonts w:ascii="Times New Roman" w:hAnsi="Times New Roman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zachowaniu poufności</dc:title>
  <dc:subject/>
  <dc:creator>Sowa-Jadczyk, Anna</dc:creator>
  <cp:keywords/>
  <dc:description>generated by python-docx</dc:description>
  <cp:lastModifiedBy>Sowa-Jadczyk, Anna</cp:lastModifiedBy>
  <cp:revision>2</cp:revision>
  <dcterms:created xsi:type="dcterms:W3CDTF">2026-10-12T10:04:00Z</dcterms:created>
  <dcterms:modified xsi:type="dcterms:W3CDTF">2026-10-12T10:04:00Z</dcterms:modified>
  <cp:category/>
</cp:coreProperties>
</file>